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4A" w:rsidRPr="00BC134A" w:rsidRDefault="00BC134A" w:rsidP="00BC134A">
      <w:pPr>
        <w:spacing w:after="0"/>
        <w:ind w:left="237" w:firstLine="850"/>
        <w:jc w:val="center"/>
        <w:rPr>
          <w:b/>
        </w:rPr>
      </w:pPr>
      <w:r w:rsidRPr="00BC134A">
        <w:rPr>
          <w:b/>
          <w:sz w:val="30"/>
        </w:rPr>
        <w:t>В ходе очередного призыва военная прокуратура Тамбовского г</w:t>
      </w:r>
      <w:r w:rsidR="002B0C2C">
        <w:rPr>
          <w:b/>
          <w:sz w:val="30"/>
        </w:rPr>
        <w:t xml:space="preserve">арнизона осуществляет надзорное </w:t>
      </w:r>
      <w:bookmarkStart w:id="0" w:name="_GoBack"/>
      <w:bookmarkEnd w:id="0"/>
      <w:r w:rsidRPr="00BC134A">
        <w:rPr>
          <w:b/>
          <w:sz w:val="30"/>
        </w:rPr>
        <w:t>сопровождение призывных мероприятий.</w:t>
      </w:r>
    </w:p>
    <w:p w:rsidR="00BC134A" w:rsidRDefault="00BC134A" w:rsidP="00BC134A">
      <w:pPr>
        <w:spacing w:after="0" w:line="250" w:lineRule="auto"/>
        <w:ind w:left="238" w:right="324" w:firstLine="857"/>
        <w:jc w:val="both"/>
      </w:pPr>
      <w:r>
        <w:rPr>
          <w:sz w:val="28"/>
        </w:rPr>
        <w:t>Повсеместно проверяется готовность военных комиссариатов к работе с призывным контингентом, начиная с момента прибытия молодых людей на призывную комиссию до перемещения их к местам службы. В обязательном порядке изучается подготовленность к приему призывников сборных и пересыльных пунктов, их обеспеченность питанием, обмундированием и медикаментами, бытовые условия в местах размещения граждан. Особое внимание уделяется полноценной проверке состояния здоровья юношей и их медицинскому обследованию. Одновременно в воинских частях, в которые будут направлены новобранцы, выясняется готовность к их приему и размещению, условия адаптации молодого пополнения в коллективах.</w:t>
      </w:r>
    </w:p>
    <w:p w:rsidR="00BC134A" w:rsidRDefault="00BC134A" w:rsidP="00BC134A">
      <w:pPr>
        <w:spacing w:after="39" w:line="232" w:lineRule="auto"/>
        <w:ind w:left="230" w:firstLine="864"/>
      </w:pPr>
      <w:r>
        <w:rPr>
          <w:sz w:val="28"/>
        </w:rPr>
        <w:t>С 01 октября 2020 года в военной прокуратуре Тамбовского гарнизона возобновлена работа консультационных пунктов и телефоны «горячей линии».</w:t>
      </w:r>
    </w:p>
    <w:p w:rsidR="00BC134A" w:rsidRDefault="00BC134A" w:rsidP="00BC134A">
      <w:pPr>
        <w:spacing w:after="0" w:line="250" w:lineRule="auto"/>
        <w:ind w:left="230" w:right="331" w:firstLine="857"/>
        <w:jc w:val="both"/>
      </w:pPr>
      <w:r>
        <w:rPr>
          <w:sz w:val="28"/>
        </w:rPr>
        <w:t>Военнослужащие, призывники, родственники и другие заинтересованные граждане, в том числе представители средств массовой информации, могут обратиться за консультацией по вопросам законодательства, связанного с прохождением военной службы, как лично, так и по телефону. Военная прокуратура Тамбовского гарнизона готова оперативно отреагировать на все сообщения о нарушениях законодательства.</w:t>
      </w:r>
    </w:p>
    <w:p w:rsidR="00BC134A" w:rsidRDefault="00BC134A" w:rsidP="00BC134A">
      <w:pPr>
        <w:spacing w:after="275" w:line="250" w:lineRule="auto"/>
        <w:ind w:left="223" w:right="338" w:firstLine="864"/>
        <w:jc w:val="both"/>
      </w:pPr>
      <w:r>
        <w:rPr>
          <w:sz w:val="28"/>
        </w:rPr>
        <w:t>За консультацией по вопросам призыва на военную службу можно обратиться по телефону военной прокуратуры Тамбовского гарнизона в г. Тамбове (тел. 8 (4752) 72-11-72 (ул. Октябрьская, 45) и на прокурорском участке военной прокуратуры Тамбовского гарнизона в г. Липецке (тел. 8 (4742) 78-20-46 (ул. Терешковой, 15).</w:t>
      </w:r>
    </w:p>
    <w:p w:rsidR="00BC134A" w:rsidRDefault="00BC134A" w:rsidP="00BC134A">
      <w:pPr>
        <w:spacing w:after="0" w:line="250" w:lineRule="auto"/>
        <w:ind w:left="1090" w:hanging="10"/>
        <w:jc w:val="both"/>
      </w:pPr>
      <w:r>
        <w:rPr>
          <w:sz w:val="28"/>
        </w:rPr>
        <w:t>Военная прокуратура</w:t>
      </w:r>
    </w:p>
    <w:p w:rsidR="00BC134A" w:rsidRDefault="00BC134A" w:rsidP="00BC134A">
      <w:pPr>
        <w:spacing w:after="0" w:line="250" w:lineRule="auto"/>
        <w:ind w:left="1090" w:hanging="10"/>
        <w:jc w:val="both"/>
      </w:pPr>
      <w:r>
        <w:rPr>
          <w:sz w:val="28"/>
        </w:rPr>
        <w:t>Тамбовского гарнизона</w:t>
      </w:r>
    </w:p>
    <w:p w:rsidR="00B55E25" w:rsidRDefault="00B55E25"/>
    <w:sectPr w:rsidR="00B55E25">
      <w:pgSz w:w="11980" w:h="16540"/>
      <w:pgMar w:top="735" w:right="720" w:bottom="813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4A"/>
    <w:rsid w:val="002B0C2C"/>
    <w:rsid w:val="00B55E25"/>
    <w:rsid w:val="00B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48CB"/>
  <w15:chartTrackingRefBased/>
  <w15:docId w15:val="{391E69CD-9B19-44CF-835F-EC9F4258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4A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2020-10-21T07:15:00Z</dcterms:created>
  <dcterms:modified xsi:type="dcterms:W3CDTF">2020-10-21T07:18:00Z</dcterms:modified>
</cp:coreProperties>
</file>